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E4" w:rsidRPr="002A46E4" w:rsidRDefault="002A46E4" w:rsidP="002A46E4">
      <w:pPr>
        <w:pStyle w:val="ConsPlusNormal"/>
        <w:outlineLvl w:val="0"/>
      </w:pPr>
      <w:bookmarkStart w:id="0" w:name="_GoBack"/>
      <w:bookmarkEnd w:id="0"/>
    </w:p>
    <w:p w:rsidR="002A46E4" w:rsidRPr="002A46E4" w:rsidRDefault="002A46E4">
      <w:pPr>
        <w:pStyle w:val="ConsPlusTitle"/>
        <w:jc w:val="center"/>
      </w:pPr>
      <w:r w:rsidRPr="002A46E4">
        <w:t>ФЕДЕРАЛЬНАЯ АНТИМОНОПОЛЬНАЯ СЛУЖБА</w:t>
      </w:r>
    </w:p>
    <w:p w:rsidR="002A46E4" w:rsidRPr="002A46E4" w:rsidRDefault="002A46E4">
      <w:pPr>
        <w:pStyle w:val="ConsPlusTitle"/>
        <w:jc w:val="center"/>
      </w:pPr>
    </w:p>
    <w:p w:rsidR="002A46E4" w:rsidRPr="002A46E4" w:rsidRDefault="002A46E4">
      <w:pPr>
        <w:pStyle w:val="ConsPlusTitle"/>
        <w:jc w:val="center"/>
      </w:pPr>
      <w:r w:rsidRPr="002A46E4">
        <w:t>ПИСЬМО</w:t>
      </w:r>
    </w:p>
    <w:p w:rsidR="002A46E4" w:rsidRPr="002A46E4" w:rsidRDefault="002A46E4">
      <w:pPr>
        <w:pStyle w:val="ConsPlusTitle"/>
        <w:jc w:val="center"/>
      </w:pPr>
      <w:r w:rsidRPr="002A46E4">
        <w:t>от 26 июля 2023 г. N МШ/59508/23</w:t>
      </w:r>
    </w:p>
    <w:p w:rsidR="002A46E4" w:rsidRPr="002A46E4" w:rsidRDefault="002A46E4">
      <w:pPr>
        <w:pStyle w:val="ConsPlusTitle"/>
        <w:jc w:val="center"/>
      </w:pPr>
    </w:p>
    <w:p w:rsidR="002A46E4" w:rsidRPr="002A46E4" w:rsidRDefault="002A46E4">
      <w:pPr>
        <w:pStyle w:val="ConsPlusTitle"/>
        <w:jc w:val="center"/>
      </w:pPr>
      <w:r w:rsidRPr="002A46E4">
        <w:t>ОБ АКТУАЛИЗАЦИИ</w:t>
      </w:r>
    </w:p>
    <w:p w:rsidR="002A46E4" w:rsidRPr="002A46E4" w:rsidRDefault="002A46E4">
      <w:pPr>
        <w:pStyle w:val="ConsPlusTitle"/>
        <w:jc w:val="center"/>
      </w:pPr>
      <w:r w:rsidRPr="002A46E4">
        <w:t>РАЗЪЯСНЕНИЙ ФАС РОССИИ ПО ВОПРОСУ ФОРМИРОВАНИЯ ЛОТА</w:t>
      </w:r>
    </w:p>
    <w:p w:rsidR="002A46E4" w:rsidRPr="002A46E4" w:rsidRDefault="002A46E4">
      <w:pPr>
        <w:pStyle w:val="ConsPlusTitle"/>
        <w:jc w:val="center"/>
      </w:pPr>
      <w:r w:rsidRPr="002A46E4">
        <w:t>ПРИ ПРОВЕДЕНИИ ЗАКУПОК НА СОДЕРЖАНИЕ (РЕМОНТ) АВТОМОБИЛЬНЫХ</w:t>
      </w:r>
    </w:p>
    <w:p w:rsidR="002A46E4" w:rsidRPr="002A46E4" w:rsidRDefault="002A46E4">
      <w:pPr>
        <w:pStyle w:val="ConsPlusTitle"/>
        <w:jc w:val="center"/>
      </w:pPr>
      <w:r w:rsidRPr="002A46E4">
        <w:t>ДОРОГ В СООТВЕТСТВИИ С ЗАКОНОМ О КОНТРАКТНОЙ СИСТЕМЕ</w:t>
      </w:r>
    </w:p>
    <w:p w:rsidR="002A46E4" w:rsidRPr="002A46E4" w:rsidRDefault="002A46E4">
      <w:pPr>
        <w:pStyle w:val="ConsPlusNormal"/>
        <w:jc w:val="center"/>
      </w:pPr>
    </w:p>
    <w:p w:rsidR="002A46E4" w:rsidRPr="002A46E4" w:rsidRDefault="002A46E4">
      <w:pPr>
        <w:pStyle w:val="ConsPlusNormal"/>
        <w:ind w:firstLine="540"/>
        <w:jc w:val="both"/>
      </w:pPr>
      <w:r w:rsidRPr="002A46E4">
        <w:t xml:space="preserve">ФАС России на основании </w:t>
      </w:r>
      <w:hyperlink r:id="rId4">
        <w:r w:rsidRPr="002A46E4">
          <w:t>пункта 5.4</w:t>
        </w:r>
      </w:hyperlink>
      <w:r w:rsidRPr="002A46E4">
        <w:t xml:space="preserve"> Положения о Федеральной антимонопольной службе, утвержденного постановлением Правительства Российской Федерации от 30.06.2004 N 331, в целях формирования единообразной практики применения положений Федерального </w:t>
      </w:r>
      <w:hyperlink r:id="rId5">
        <w:r w:rsidRPr="002A46E4">
          <w:t>закона</w:t>
        </w:r>
      </w:hyperlink>
      <w:r w:rsidRPr="002A46E4"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направляет участникам контрактной системы актуализацию разъяснений ФАС России по вопросам об определении критериев формирования лота при проведении закупок на содержание (ремонт) автомобильных дорог.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 xml:space="preserve">В соответствии с </w:t>
      </w:r>
      <w:hyperlink r:id="rId6">
        <w:r w:rsidRPr="002A46E4">
          <w:t>пунктом 1 части 1 статьи 33</w:t>
        </w:r>
      </w:hyperlink>
      <w:r w:rsidRPr="002A46E4">
        <w:t xml:space="preserve"> Закона о контрактной системе заказчик при описании в документации о закупке объекта закупки должен руководствоваться в том числе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 xml:space="preserve">С учетом указанных положений </w:t>
      </w:r>
      <w:hyperlink r:id="rId7">
        <w:r w:rsidRPr="002A46E4">
          <w:t>Закона</w:t>
        </w:r>
      </w:hyperlink>
      <w:r w:rsidRPr="002A46E4">
        <w:t xml:space="preserve"> о контрактной системе, а также анализа административной практики ФАС России и ее территориальных органов, по мнению ФАС России, возможно выделить следующие критерии, нарушение которых свидетельствует о неправомерном формировании лота:</w:t>
      </w:r>
    </w:p>
    <w:p w:rsidR="002A46E4" w:rsidRPr="002A46E4" w:rsidRDefault="002A46E4">
      <w:pPr>
        <w:pStyle w:val="ConsPlusNormal"/>
        <w:ind w:firstLine="540"/>
        <w:jc w:val="both"/>
      </w:pPr>
    </w:p>
    <w:p w:rsidR="002A46E4" w:rsidRPr="002A46E4" w:rsidRDefault="002A46E4">
      <w:pPr>
        <w:pStyle w:val="ConsPlusTitle"/>
        <w:ind w:firstLine="540"/>
        <w:jc w:val="both"/>
        <w:outlineLvl w:val="0"/>
      </w:pPr>
      <w:r w:rsidRPr="002A46E4">
        <w:t>I. На выполнение работ по содержанию (ремонту) автомобильных дорог города.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1) 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не превышает 1 миллион жителей, начальная (максимальная) цена одного лота не должна превышать 1,2 млрд рублей.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более 1 миллиона жителей, начальная (максимальная) цена одного лота не должна превышать 1,8 млрд рублей.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2) Срок исполнения обязательств по контракту должен составлять не менее 6 месяцев.</w:t>
      </w:r>
    </w:p>
    <w:p w:rsidR="002A46E4" w:rsidRPr="002A46E4" w:rsidRDefault="002A46E4">
      <w:pPr>
        <w:pStyle w:val="ConsPlusNormal"/>
        <w:ind w:firstLine="540"/>
        <w:jc w:val="both"/>
      </w:pPr>
    </w:p>
    <w:p w:rsidR="002A46E4" w:rsidRPr="002A46E4" w:rsidRDefault="002A46E4">
      <w:pPr>
        <w:pStyle w:val="ConsPlusTitle"/>
        <w:ind w:firstLine="540"/>
        <w:jc w:val="both"/>
        <w:outlineLvl w:val="0"/>
      </w:pPr>
      <w:r w:rsidRPr="002A46E4">
        <w:t>II. На выполнение работ по содержанию/ремонту автомобильных дорог субъекта Российской Федерации.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1) Для I - III климатической зоны &lt;1&gt; начальная (максимальная) цена одного лота не должна превышать 1,2 млрд рублей.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--------------------------------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&lt;1&gt; I - включает в себя Юг России (тропическая зона)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II - Запад и Северо-Запад страны, территория Приморья (субтропическая зона)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lastRenderedPageBreak/>
        <w:t>III - южные районы Сибири и часть Дальнего Востока (умеренная зона).</w:t>
      </w:r>
    </w:p>
    <w:p w:rsidR="002A46E4" w:rsidRPr="002A46E4" w:rsidRDefault="002A46E4">
      <w:pPr>
        <w:pStyle w:val="ConsPlusNormal"/>
        <w:ind w:firstLine="540"/>
        <w:jc w:val="both"/>
      </w:pPr>
    </w:p>
    <w:p w:rsidR="002A46E4" w:rsidRPr="002A46E4" w:rsidRDefault="002A46E4">
      <w:pPr>
        <w:pStyle w:val="ConsPlusNormal"/>
        <w:ind w:firstLine="540"/>
        <w:jc w:val="both"/>
      </w:pPr>
      <w:r w:rsidRPr="002A46E4">
        <w:t>Для IV и Особой климатической зоны &lt;2&gt; начальная (максимальная) цена одного лота не должна превышать 1,7 млрд рублей.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--------------------------------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&lt;2&gt; IV - Якутия, северная Сибирь, северные районы Дальнего Востока (полярная зона)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Особая зона - Район Чукотки и Заполярье.</w:t>
      </w:r>
    </w:p>
    <w:p w:rsidR="002A46E4" w:rsidRPr="002A46E4" w:rsidRDefault="002A46E4">
      <w:pPr>
        <w:pStyle w:val="ConsPlusNormal"/>
        <w:ind w:firstLine="540"/>
        <w:jc w:val="both"/>
      </w:pPr>
    </w:p>
    <w:p w:rsidR="002A46E4" w:rsidRPr="002A46E4" w:rsidRDefault="002A46E4">
      <w:pPr>
        <w:pStyle w:val="ConsPlusNormal"/>
        <w:ind w:firstLine="540"/>
        <w:jc w:val="both"/>
      </w:pPr>
      <w:r w:rsidRPr="002A46E4">
        <w:t>Для субъекта Российской Федерации, численность населения столицы которого составляет более 1 миллиона жителей, начальная (максимальная) цена одного лота не должна превышать 1,8 млрд рублей.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Для городов федерального значения Москва и Санкт-Петербург начальная (максимальная) цена одного лота не должна превышать 3,6 млрд рублей.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2) Срок исполнения обязательств по контракту должен составлять не менее 6 месяцев.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Учитывая изложенное, ФАС России считает необходимым в целях формирования единообразной практики применения положений законодательства Российской Федерации о контрактной системе в сфере закупок руководствоваться указанными критериями формирования лота.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>Дополнительно ФАС России сообщает, что принятие решения заказчиком о формировании лота при проведении закупок на содержание (ремонт) автомобильных дорог на срок более 6 месяцев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2A46E4" w:rsidRPr="002A46E4" w:rsidRDefault="002A46E4">
      <w:pPr>
        <w:pStyle w:val="ConsPlusNormal"/>
        <w:spacing w:before="220"/>
        <w:ind w:firstLine="540"/>
        <w:jc w:val="both"/>
      </w:pPr>
      <w:r w:rsidRPr="002A46E4">
        <w:t xml:space="preserve">В этой связи </w:t>
      </w:r>
      <w:hyperlink r:id="rId8">
        <w:r w:rsidRPr="002A46E4">
          <w:t>письмо</w:t>
        </w:r>
      </w:hyperlink>
      <w:r w:rsidRPr="002A46E4">
        <w:t xml:space="preserve"> ФАС России от 24.04.2020 N ИА/35241/20 считается неактуальным.</w:t>
      </w:r>
    </w:p>
    <w:p w:rsidR="002A46E4" w:rsidRPr="002A46E4" w:rsidRDefault="002A46E4">
      <w:pPr>
        <w:pStyle w:val="ConsPlusNormal"/>
        <w:ind w:firstLine="540"/>
        <w:jc w:val="both"/>
      </w:pPr>
    </w:p>
    <w:p w:rsidR="002A46E4" w:rsidRPr="002A46E4" w:rsidRDefault="002A46E4">
      <w:pPr>
        <w:pStyle w:val="ConsPlusNormal"/>
        <w:jc w:val="right"/>
      </w:pPr>
      <w:r w:rsidRPr="002A46E4">
        <w:t>М.А.ШАСКОЛЬСКИЙ</w:t>
      </w:r>
    </w:p>
    <w:p w:rsidR="002A46E4" w:rsidRPr="002A46E4" w:rsidRDefault="002A46E4">
      <w:pPr>
        <w:pStyle w:val="ConsPlusNormal"/>
        <w:jc w:val="both"/>
      </w:pPr>
    </w:p>
    <w:p w:rsidR="002A46E4" w:rsidRPr="002A46E4" w:rsidRDefault="002A46E4">
      <w:pPr>
        <w:pStyle w:val="ConsPlusNormal"/>
        <w:jc w:val="both"/>
      </w:pPr>
    </w:p>
    <w:p w:rsidR="002A46E4" w:rsidRPr="002A46E4" w:rsidRDefault="002A46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0BA" w:rsidRPr="002A46E4" w:rsidRDefault="00BE30BA"/>
    <w:sectPr w:rsidR="00BE30BA" w:rsidRPr="002A46E4" w:rsidSect="00F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E4"/>
    <w:rsid w:val="002A46E4"/>
    <w:rsid w:val="00B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08DF6-FCC4-4EF5-9FA4-8DAE14D0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6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46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46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F64FE3671D13CB9C15A5ACC6776297A3845573A02FC5CB441AF8C4AEC61382F22016C9B6F08CC8216D76DABEDN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EF64FE3671D13CB9C15A5ACC6776297D3840513A05FC5CB441AF8C4AEC61382F22016C9B6F08CC8216D76DABEDN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F64FE3671D13CB9C15A5ACC6776297D3840513A05FC5CB441AF8C4AEC61383D2259609B6517CF815C8429FCD4DCB98E5740C6021AE3EBN8H" TargetMode="External"/><Relationship Id="rId5" Type="http://schemas.openxmlformats.org/officeDocument/2006/relationships/hyperlink" Target="consultantplus://offline/ref=C2EF64FE3671D13CB9C15A5ACC6776297D3840513A05FC5CB441AF8C4AEC61382F22016C9B6F08CC8216D76DABEDNA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2EF64FE3671D13CB9C15A5ACC6776297D3E4C573A07FC5CB441AF8C4AEC61383D225960996717C98D03813CED8CD3B3984948D01E18E1B9E4NA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2023-08-28T07:13:00Z</dcterms:created>
  <dcterms:modified xsi:type="dcterms:W3CDTF">2023-08-28T07:13:00Z</dcterms:modified>
</cp:coreProperties>
</file>